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CD" w:rsidRPr="005E5330" w:rsidRDefault="00656DCD" w:rsidP="00656DCD">
      <w:pPr>
        <w:jc w:val="center"/>
        <w:rPr>
          <w:rFonts w:eastAsiaTheme="minorEastAsia" w:cstheme="minorBidi"/>
          <w:b/>
          <w:i/>
          <w:iCs/>
          <w:color w:val="C00000"/>
          <w:sz w:val="56"/>
          <w:szCs w:val="56"/>
        </w:rPr>
      </w:pPr>
      <w:r>
        <w:rPr>
          <w:rFonts w:eastAsiaTheme="minorEastAsia" w:cstheme="minorBidi"/>
          <w:b/>
          <w:i/>
          <w:iCs/>
          <w:color w:val="C00000"/>
          <w:sz w:val="56"/>
          <w:szCs w:val="56"/>
        </w:rPr>
        <w:t>Copeland Wellness Service</w:t>
      </w:r>
    </w:p>
    <w:p w:rsidR="00A377BF" w:rsidRPr="00DD3F8B" w:rsidRDefault="00A377BF" w:rsidP="00656DCD">
      <w:pPr>
        <w:jc w:val="center"/>
        <w:rPr>
          <w:rFonts w:eastAsiaTheme="minorEastAsia" w:cstheme="minorBidi"/>
          <w:b/>
          <w:i/>
          <w:iCs/>
          <w:color w:val="C00000"/>
          <w:sz w:val="48"/>
          <w:szCs w:val="48"/>
        </w:rPr>
      </w:pPr>
      <w:r w:rsidRPr="00DD3F8B">
        <w:rPr>
          <w:rFonts w:eastAsiaTheme="minorEastAsia" w:cstheme="minorBidi"/>
          <w:b/>
          <w:i/>
          <w:iCs/>
          <w:color w:val="C00000"/>
          <w:sz w:val="48"/>
          <w:szCs w:val="48"/>
        </w:rPr>
        <w:t>Social Prescribing</w:t>
      </w:r>
    </w:p>
    <w:p w:rsidR="00A377BF" w:rsidRDefault="00A377BF" w:rsidP="00A377BF">
      <w:pPr>
        <w:rPr>
          <w:rFonts w:eastAsiaTheme="minorEastAsia" w:cstheme="minorBidi"/>
          <w:b/>
          <w:iCs/>
          <w:sz w:val="28"/>
          <w:szCs w:val="28"/>
        </w:rPr>
      </w:pPr>
    </w:p>
    <w:p w:rsidR="00A377BF" w:rsidRPr="005E5330" w:rsidRDefault="00F532F6">
      <w:pPr>
        <w:rPr>
          <w:rFonts w:eastAsiaTheme="minorEastAsia" w:cstheme="minorBidi"/>
          <w:b/>
          <w:i/>
          <w:iCs/>
          <w:color w:val="4F81BD" w:themeColor="accent1"/>
          <w:sz w:val="28"/>
          <w:szCs w:val="28"/>
        </w:rPr>
      </w:pPr>
      <w:r w:rsidRPr="005E5330">
        <w:rPr>
          <w:rFonts w:eastAsiaTheme="minorEastAsia" w:cstheme="minorBidi"/>
          <w:b/>
          <w:i/>
          <w:iCs/>
          <w:color w:val="4F81BD" w:themeColor="accent1"/>
          <w:sz w:val="28"/>
          <w:szCs w:val="28"/>
        </w:rPr>
        <w:t>Social prescribing Link Workers are there to help and support patients over 18 years old within Copeland. They can help link you to different services, support, activities and various other opportunities in the local area.</w:t>
      </w:r>
    </w:p>
    <w:p w:rsidR="00F532F6" w:rsidRPr="005E5330" w:rsidRDefault="00F532F6">
      <w:pPr>
        <w:rPr>
          <w:rFonts w:eastAsiaTheme="minorEastAsia" w:cstheme="minorBidi"/>
          <w:b/>
          <w:iCs/>
          <w:color w:val="4F81BD" w:themeColor="accent1"/>
          <w:sz w:val="28"/>
          <w:szCs w:val="28"/>
        </w:rPr>
      </w:pPr>
    </w:p>
    <w:p w:rsidR="00F532F6" w:rsidRPr="005E5330" w:rsidRDefault="00F532F6" w:rsidP="00F532F6">
      <w:p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They can help you with:</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mild depression, anxiety or stress</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if you feel socially isolated</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have issues with their finances or debt</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family/relationship issues</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having issues with their home but NOT homelessness</w:t>
      </w:r>
    </w:p>
    <w:p w:rsidR="00F532F6" w:rsidRPr="005E5330" w:rsidRDefault="00F532F6" w:rsidP="00F532F6">
      <w:pPr>
        <w:pStyle w:val="ListParagraph"/>
        <w:numPr>
          <w:ilvl w:val="0"/>
          <w:numId w:val="1"/>
        </w:num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need support with bereavement after losing a loved one</w:t>
      </w:r>
    </w:p>
    <w:p w:rsidR="00F532F6" w:rsidRPr="005E5330" w:rsidRDefault="00F532F6" w:rsidP="00F532F6">
      <w:pPr>
        <w:rPr>
          <w:rFonts w:eastAsiaTheme="minorEastAsia" w:cstheme="minorBidi"/>
          <w:b/>
          <w:iCs/>
          <w:color w:val="4F81BD" w:themeColor="accent1"/>
          <w:sz w:val="28"/>
          <w:szCs w:val="28"/>
        </w:rPr>
      </w:pPr>
    </w:p>
    <w:p w:rsidR="00F532F6" w:rsidRPr="005E5330" w:rsidRDefault="00F532F6" w:rsidP="00F532F6">
      <w:pPr>
        <w:rPr>
          <w:rFonts w:eastAsiaTheme="minorEastAsia" w:cstheme="minorBidi"/>
          <w:b/>
          <w:iCs/>
          <w:color w:val="4F81BD" w:themeColor="accent1"/>
          <w:sz w:val="28"/>
          <w:szCs w:val="28"/>
        </w:rPr>
      </w:pPr>
      <w:r w:rsidRPr="005E5330">
        <w:rPr>
          <w:rFonts w:eastAsiaTheme="minorEastAsia" w:cstheme="minorBidi"/>
          <w:b/>
          <w:iCs/>
          <w:color w:val="4F81BD" w:themeColor="accent1"/>
          <w:sz w:val="28"/>
          <w:szCs w:val="28"/>
        </w:rPr>
        <w:t xml:space="preserve">The link workers can help </w:t>
      </w:r>
      <w:r w:rsidR="000246DF" w:rsidRPr="005E5330">
        <w:rPr>
          <w:rFonts w:eastAsiaTheme="minorEastAsia" w:cstheme="minorBidi"/>
          <w:b/>
          <w:iCs/>
          <w:color w:val="4F81BD" w:themeColor="accent1"/>
          <w:sz w:val="28"/>
          <w:szCs w:val="28"/>
        </w:rPr>
        <w:t xml:space="preserve">you become motivated, independent and help to improve your health and well-being.  </w:t>
      </w:r>
    </w:p>
    <w:p w:rsidR="00A377BF" w:rsidRPr="005E5330" w:rsidRDefault="00A377BF">
      <w:pPr>
        <w:rPr>
          <w:color w:val="4F81BD" w:themeColor="accent1"/>
        </w:rPr>
      </w:pPr>
      <w:r w:rsidRPr="005E5330">
        <w:rPr>
          <w:color w:val="4F81BD" w:themeColor="accent1"/>
        </w:rPr>
        <w:t xml:space="preserve">   </w:t>
      </w:r>
    </w:p>
    <w:p w:rsidR="00A377BF" w:rsidRPr="00A377BF" w:rsidRDefault="00CC3BC5">
      <w:pPr>
        <w:rPr>
          <w:sz w:val="28"/>
        </w:rPr>
      </w:pPr>
      <w:r>
        <w:rPr>
          <w:sz w:val="28"/>
        </w:rPr>
        <w:t xml:space="preserve">                      </w:t>
      </w:r>
      <w:r w:rsidRPr="00A377BF">
        <w:rPr>
          <w:noProof/>
          <w:sz w:val="28"/>
          <w:lang w:eastAsia="en-GB"/>
        </w:rPr>
        <w:drawing>
          <wp:inline distT="0" distB="0" distL="0" distR="0" wp14:anchorId="6259D31C" wp14:editId="2B04C7C5">
            <wp:extent cx="3402419" cy="2426639"/>
            <wp:effectExtent l="0" t="0" r="7620" b="0"/>
            <wp:docPr id="1" name="Picture 1" descr="Maybush Medical Centre - Social Prescri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bush Medical Centre - Social Prescrib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445" cy="2500118"/>
                    </a:xfrm>
                    <a:prstGeom prst="rect">
                      <a:avLst/>
                    </a:prstGeom>
                    <a:noFill/>
                    <a:ln>
                      <a:noFill/>
                    </a:ln>
                  </pic:spPr>
                </pic:pic>
              </a:graphicData>
            </a:graphic>
          </wp:inline>
        </w:drawing>
      </w:r>
      <w:r>
        <w:rPr>
          <w:sz w:val="28"/>
        </w:rPr>
        <w:t xml:space="preserve">               </w:t>
      </w:r>
      <w:r w:rsidR="00A377BF">
        <w:rPr>
          <w:sz w:val="28"/>
        </w:rPr>
        <w:t xml:space="preserve">         </w:t>
      </w:r>
      <w:r w:rsidR="000246DF">
        <w:rPr>
          <w:sz w:val="28"/>
        </w:rPr>
        <w:t xml:space="preserve">               </w:t>
      </w:r>
      <w:r w:rsidR="00A377BF">
        <w:rPr>
          <w:sz w:val="28"/>
        </w:rPr>
        <w:t xml:space="preserve">      </w:t>
      </w:r>
      <w:bookmarkStart w:id="0" w:name="_GoBack"/>
      <w:bookmarkEnd w:id="0"/>
    </w:p>
    <w:p w:rsidR="00A377BF" w:rsidRPr="00CC3BC5" w:rsidRDefault="000246DF">
      <w:pPr>
        <w:rPr>
          <w:sz w:val="20"/>
          <w:szCs w:val="20"/>
        </w:rPr>
      </w:pPr>
      <w:r w:rsidRPr="00CC3BC5">
        <w:rPr>
          <w:sz w:val="20"/>
          <w:szCs w:val="20"/>
        </w:rPr>
        <w:lastRenderedPageBreak/>
        <w:t xml:space="preserve">                                         </w:t>
      </w:r>
    </w:p>
    <w:p w:rsidR="005E5330" w:rsidRPr="005E5330" w:rsidRDefault="005E5330" w:rsidP="005E5330">
      <w:pPr>
        <w:jc w:val="center"/>
        <w:rPr>
          <w:b/>
          <w:sz w:val="28"/>
          <w:szCs w:val="28"/>
        </w:rPr>
      </w:pPr>
      <w:r w:rsidRPr="005E5330">
        <w:rPr>
          <w:b/>
          <w:sz w:val="28"/>
          <w:szCs w:val="28"/>
        </w:rPr>
        <w:t>Referrals can be made by any member of staff within your surgery to th</w:t>
      </w:r>
      <w:r w:rsidR="00231243">
        <w:rPr>
          <w:b/>
          <w:sz w:val="28"/>
          <w:szCs w:val="28"/>
        </w:rPr>
        <w:t xml:space="preserve">e link workers, Rachel Finley, </w:t>
      </w:r>
      <w:r w:rsidRPr="005E5330">
        <w:rPr>
          <w:b/>
          <w:sz w:val="28"/>
          <w:szCs w:val="28"/>
        </w:rPr>
        <w:t>Chantell Barnes</w:t>
      </w:r>
      <w:r w:rsidR="00231243">
        <w:rPr>
          <w:b/>
          <w:sz w:val="28"/>
          <w:szCs w:val="28"/>
        </w:rPr>
        <w:t xml:space="preserve"> &amp; Greg Savage</w:t>
      </w:r>
      <w:r w:rsidRPr="005E5330">
        <w:rPr>
          <w:b/>
          <w:sz w:val="28"/>
          <w:szCs w:val="28"/>
        </w:rPr>
        <w:t xml:space="preserve"> by sending an email to the address below. Please include the patients name, DOB and brief explanation of why they need support.</w:t>
      </w:r>
    </w:p>
    <w:p w:rsidR="005E5330" w:rsidRDefault="005E5330" w:rsidP="005E5330">
      <w:pPr>
        <w:jc w:val="center"/>
      </w:pPr>
    </w:p>
    <w:p w:rsidR="00656DCD" w:rsidRPr="00E7051D" w:rsidRDefault="00E7051D" w:rsidP="00656DCD">
      <w:pPr>
        <w:jc w:val="center"/>
        <w:rPr>
          <w:sz w:val="32"/>
        </w:rPr>
      </w:pPr>
      <w:hyperlink r:id="rId9" w:history="1">
        <w:r w:rsidR="005E5330" w:rsidRPr="00E7051D">
          <w:rPr>
            <w:rStyle w:val="Hyperlink"/>
            <w:sz w:val="32"/>
          </w:rPr>
          <w:t>cuccg.copelandsp@nhs.net</w:t>
        </w:r>
      </w:hyperlink>
      <w:r w:rsidR="005E5330" w:rsidRPr="00E7051D">
        <w:rPr>
          <w:sz w:val="32"/>
        </w:rPr>
        <w:t xml:space="preserve"> </w:t>
      </w:r>
    </w:p>
    <w:p w:rsidR="00E7051D" w:rsidRPr="00E7051D" w:rsidRDefault="00E7051D">
      <w:pPr>
        <w:jc w:val="center"/>
        <w:rPr>
          <w:sz w:val="32"/>
        </w:rPr>
      </w:pPr>
    </w:p>
    <w:p w:rsidR="00E7051D" w:rsidRPr="00E7051D" w:rsidRDefault="00E7051D">
      <w:pPr>
        <w:jc w:val="center"/>
        <w:rPr>
          <w:color w:val="1F497D" w:themeColor="text2"/>
          <w:sz w:val="32"/>
        </w:rPr>
      </w:pPr>
      <w:r w:rsidRPr="00E7051D">
        <w:rPr>
          <w:iCs/>
          <w:color w:val="1F497D" w:themeColor="text2"/>
          <w:sz w:val="32"/>
        </w:rPr>
        <w:t>I</w:t>
      </w:r>
      <w:r w:rsidRPr="00E7051D">
        <w:rPr>
          <w:iCs/>
          <w:color w:val="1F497D" w:themeColor="text2"/>
          <w:sz w:val="32"/>
        </w:rPr>
        <w:t xml:space="preserve">f you would like more information or are unsure if they can help your patient </w:t>
      </w:r>
      <w:r w:rsidRPr="00E7051D">
        <w:rPr>
          <w:iCs/>
          <w:color w:val="1F497D" w:themeColor="text2"/>
          <w:sz w:val="32"/>
        </w:rPr>
        <w:t xml:space="preserve">please call </w:t>
      </w:r>
      <w:r w:rsidRPr="00E7051D">
        <w:rPr>
          <w:color w:val="1F497D" w:themeColor="text2"/>
          <w:sz w:val="32"/>
        </w:rPr>
        <w:t>07557 134652</w:t>
      </w:r>
    </w:p>
    <w:sectPr w:rsidR="00E7051D" w:rsidRPr="00E7051D" w:rsidSect="00E7051D">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DF" w:rsidRDefault="000246DF" w:rsidP="000246DF">
      <w:r>
        <w:separator/>
      </w:r>
    </w:p>
  </w:endnote>
  <w:endnote w:type="continuationSeparator" w:id="0">
    <w:p w:rsidR="000246DF" w:rsidRDefault="000246DF" w:rsidP="0002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DF" w:rsidRDefault="000246DF" w:rsidP="000246DF">
      <w:r>
        <w:separator/>
      </w:r>
    </w:p>
  </w:footnote>
  <w:footnote w:type="continuationSeparator" w:id="0">
    <w:p w:rsidR="000246DF" w:rsidRDefault="000246DF" w:rsidP="0002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DF" w:rsidRDefault="00E7051D">
    <w:pPr>
      <w:pStyle w:val="Header"/>
    </w:pPr>
    <w:r>
      <w:rPr>
        <w:noProof/>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-287655</wp:posOffset>
          </wp:positionV>
          <wp:extent cx="2019300" cy="10807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80770"/>
                  </a:xfrm>
                  <a:prstGeom prst="rect">
                    <a:avLst/>
                  </a:prstGeom>
                  <a:noFill/>
                </pic:spPr>
              </pic:pic>
            </a:graphicData>
          </a:graphic>
          <wp14:sizeRelH relativeFrom="page">
            <wp14:pctWidth>0</wp14:pctWidth>
          </wp14:sizeRelH>
          <wp14:sizeRelV relativeFrom="page">
            <wp14:pctHeight>0</wp14:pctHeight>
          </wp14:sizeRelV>
        </wp:anchor>
      </w:drawing>
    </w:r>
    <w:r w:rsidR="000246D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74E1F"/>
    <w:multiLevelType w:val="hybridMultilevel"/>
    <w:tmpl w:val="F884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BF"/>
    <w:rsid w:val="000246DF"/>
    <w:rsid w:val="00231243"/>
    <w:rsid w:val="00311C33"/>
    <w:rsid w:val="005E5330"/>
    <w:rsid w:val="00656DCD"/>
    <w:rsid w:val="00A377BF"/>
    <w:rsid w:val="00C2359E"/>
    <w:rsid w:val="00CC3BC5"/>
    <w:rsid w:val="00DD3F8B"/>
    <w:rsid w:val="00E7051D"/>
    <w:rsid w:val="00F532F6"/>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1FE7CB-B409-4DBA-A7FB-2024F274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A377BF"/>
    <w:rPr>
      <w:rFonts w:ascii="Tahoma" w:hAnsi="Tahoma" w:cs="Tahoma"/>
      <w:sz w:val="16"/>
      <w:szCs w:val="16"/>
    </w:rPr>
  </w:style>
  <w:style w:type="character" w:customStyle="1" w:styleId="BalloonTextChar">
    <w:name w:val="Balloon Text Char"/>
    <w:basedOn w:val="DefaultParagraphFont"/>
    <w:link w:val="BalloonText"/>
    <w:uiPriority w:val="99"/>
    <w:semiHidden/>
    <w:rsid w:val="00A377BF"/>
    <w:rPr>
      <w:rFonts w:ascii="Tahoma" w:hAnsi="Tahoma" w:cs="Tahoma"/>
      <w:sz w:val="16"/>
      <w:szCs w:val="16"/>
    </w:rPr>
  </w:style>
  <w:style w:type="paragraph" w:styleId="Header">
    <w:name w:val="header"/>
    <w:basedOn w:val="Normal"/>
    <w:link w:val="HeaderChar"/>
    <w:uiPriority w:val="99"/>
    <w:unhideWhenUsed/>
    <w:rsid w:val="000246DF"/>
    <w:pPr>
      <w:tabs>
        <w:tab w:val="center" w:pos="4513"/>
        <w:tab w:val="right" w:pos="9026"/>
      </w:tabs>
    </w:pPr>
  </w:style>
  <w:style w:type="character" w:customStyle="1" w:styleId="HeaderChar">
    <w:name w:val="Header Char"/>
    <w:basedOn w:val="DefaultParagraphFont"/>
    <w:link w:val="Header"/>
    <w:uiPriority w:val="99"/>
    <w:rsid w:val="000246DF"/>
    <w:rPr>
      <w:sz w:val="24"/>
      <w:szCs w:val="24"/>
    </w:rPr>
  </w:style>
  <w:style w:type="paragraph" w:styleId="Footer">
    <w:name w:val="footer"/>
    <w:basedOn w:val="Normal"/>
    <w:link w:val="FooterChar"/>
    <w:uiPriority w:val="99"/>
    <w:unhideWhenUsed/>
    <w:rsid w:val="000246DF"/>
    <w:pPr>
      <w:tabs>
        <w:tab w:val="center" w:pos="4513"/>
        <w:tab w:val="right" w:pos="9026"/>
      </w:tabs>
    </w:pPr>
  </w:style>
  <w:style w:type="character" w:customStyle="1" w:styleId="FooterChar">
    <w:name w:val="Footer Char"/>
    <w:basedOn w:val="DefaultParagraphFont"/>
    <w:link w:val="Footer"/>
    <w:uiPriority w:val="99"/>
    <w:rsid w:val="000246DF"/>
    <w:rPr>
      <w:sz w:val="24"/>
      <w:szCs w:val="24"/>
    </w:rPr>
  </w:style>
  <w:style w:type="character" w:styleId="Hyperlink">
    <w:name w:val="Hyperlink"/>
    <w:basedOn w:val="DefaultParagraphFont"/>
    <w:uiPriority w:val="99"/>
    <w:unhideWhenUsed/>
    <w:rsid w:val="005E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ccg.copelandsp@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5FB2-C7F9-47B7-A834-CC6C74B7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Finley Rachel (A82041) Lowther Medical Centre</dc:creator>
  <cp:lastModifiedBy>Fowler Julie (A82058) Queen Street Medical Practice</cp:lastModifiedBy>
  <cp:revision>2</cp:revision>
  <dcterms:created xsi:type="dcterms:W3CDTF">2020-11-26T16:01:00Z</dcterms:created>
  <dcterms:modified xsi:type="dcterms:W3CDTF">2020-11-26T16:01:00Z</dcterms:modified>
</cp:coreProperties>
</file>