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659" w14:textId="77777777" w:rsidR="007A0A61" w:rsidRDefault="007A0A61" w:rsidP="00443589">
      <w:pPr>
        <w:jc w:val="center"/>
        <w:rPr>
          <w:b/>
          <w:bCs/>
          <w:sz w:val="28"/>
          <w:szCs w:val="28"/>
        </w:rPr>
      </w:pPr>
    </w:p>
    <w:p w14:paraId="441B9583" w14:textId="77777777" w:rsidR="007A0A61" w:rsidRDefault="007A0A61" w:rsidP="00443589">
      <w:pPr>
        <w:jc w:val="center"/>
        <w:rPr>
          <w:b/>
          <w:bCs/>
          <w:sz w:val="28"/>
          <w:szCs w:val="28"/>
        </w:rPr>
      </w:pPr>
      <w:r>
        <w:rPr>
          <w:b/>
          <w:bCs/>
          <w:sz w:val="28"/>
          <w:szCs w:val="28"/>
        </w:rPr>
        <w:t>ANNUAL GENERAL MEETING</w:t>
      </w:r>
    </w:p>
    <w:p w14:paraId="358220BB" w14:textId="23F333EB" w:rsidR="00443589" w:rsidRDefault="00443589" w:rsidP="00443589">
      <w:pPr>
        <w:jc w:val="center"/>
        <w:rPr>
          <w:b/>
          <w:bCs/>
          <w:sz w:val="28"/>
          <w:szCs w:val="28"/>
        </w:rPr>
      </w:pPr>
      <w:r w:rsidRPr="00BC556D">
        <w:rPr>
          <w:b/>
          <w:bCs/>
          <w:sz w:val="28"/>
          <w:szCs w:val="28"/>
        </w:rPr>
        <w:t>SEASCALE AND BOOTLE SURGERIES PPG</w:t>
      </w:r>
    </w:p>
    <w:p w14:paraId="5C2E6CF7" w14:textId="63BED41B" w:rsidR="00443589" w:rsidRDefault="00443589" w:rsidP="00443589">
      <w:pPr>
        <w:jc w:val="center"/>
        <w:rPr>
          <w:b/>
          <w:bCs/>
          <w:sz w:val="28"/>
          <w:szCs w:val="28"/>
        </w:rPr>
      </w:pPr>
      <w:r>
        <w:rPr>
          <w:b/>
          <w:bCs/>
          <w:sz w:val="28"/>
          <w:szCs w:val="28"/>
        </w:rPr>
        <w:t xml:space="preserve">ZOOM MEETING </w:t>
      </w:r>
      <w:r w:rsidR="00273F85">
        <w:rPr>
          <w:b/>
          <w:bCs/>
          <w:sz w:val="28"/>
          <w:szCs w:val="28"/>
        </w:rPr>
        <w:t>10 JUNE</w:t>
      </w:r>
      <w:r>
        <w:rPr>
          <w:b/>
          <w:bCs/>
          <w:sz w:val="28"/>
          <w:szCs w:val="28"/>
        </w:rPr>
        <w:t xml:space="preserve"> 2021 @ 1:30pm</w:t>
      </w:r>
    </w:p>
    <w:p w14:paraId="7C17210F" w14:textId="77777777" w:rsidR="00443589" w:rsidRDefault="00443589" w:rsidP="00443589">
      <w:pPr>
        <w:jc w:val="center"/>
        <w:rPr>
          <w:b/>
          <w:bCs/>
          <w:sz w:val="28"/>
          <w:szCs w:val="28"/>
        </w:rPr>
      </w:pPr>
    </w:p>
    <w:p w14:paraId="1E5C3AC8" w14:textId="77777777" w:rsidR="00443589" w:rsidRDefault="00443589" w:rsidP="00443589">
      <w:pPr>
        <w:rPr>
          <w:b/>
          <w:bCs/>
          <w:sz w:val="28"/>
          <w:szCs w:val="28"/>
        </w:rPr>
      </w:pPr>
      <w:r>
        <w:rPr>
          <w:b/>
          <w:bCs/>
          <w:sz w:val="28"/>
          <w:szCs w:val="28"/>
        </w:rPr>
        <w:t xml:space="preserve">Present: </w:t>
      </w:r>
    </w:p>
    <w:p w14:paraId="03C5DF79" w14:textId="38E9B89A" w:rsidR="00443589" w:rsidRDefault="00443589" w:rsidP="00443589">
      <w:pPr>
        <w:rPr>
          <w:b/>
          <w:bCs/>
          <w:sz w:val="28"/>
          <w:szCs w:val="28"/>
        </w:rPr>
      </w:pPr>
      <w:r w:rsidRPr="00017C81">
        <w:t>Eileen Turner, Liz Clegg, David Faulkner, Viv Stucke, Neil</w:t>
      </w:r>
      <w:r>
        <w:t xml:space="preserve"> </w:t>
      </w:r>
      <w:r w:rsidRPr="00017C81">
        <w:t xml:space="preserve">Robson, </w:t>
      </w:r>
      <w:r>
        <w:t>Alexandra Brassington</w:t>
      </w:r>
    </w:p>
    <w:p w14:paraId="591AE193" w14:textId="77777777" w:rsidR="00443589" w:rsidRDefault="00443589" w:rsidP="00443589">
      <w:pPr>
        <w:rPr>
          <w:b/>
          <w:bCs/>
          <w:sz w:val="28"/>
          <w:szCs w:val="28"/>
        </w:rPr>
      </w:pPr>
      <w:r>
        <w:rPr>
          <w:b/>
          <w:bCs/>
          <w:sz w:val="28"/>
          <w:szCs w:val="28"/>
        </w:rPr>
        <w:t>Apologies:</w:t>
      </w:r>
    </w:p>
    <w:p w14:paraId="774C9C37" w14:textId="0849ABD0" w:rsidR="00443589" w:rsidRPr="00470D90" w:rsidRDefault="00443589" w:rsidP="00443589">
      <w:r w:rsidRPr="00470D90">
        <w:t>Ann</w:t>
      </w:r>
      <w:r>
        <w:t xml:space="preserve"> Wallen</w:t>
      </w:r>
      <w:r w:rsidRPr="00470D90">
        <w:t xml:space="preserve">, </w:t>
      </w:r>
      <w:r>
        <w:t>Trevor Partridge, David Niven</w:t>
      </w:r>
    </w:p>
    <w:p w14:paraId="5111E5B0" w14:textId="77777777" w:rsidR="00443589" w:rsidRDefault="00443589" w:rsidP="00443589">
      <w:pPr>
        <w:rPr>
          <w:b/>
          <w:bCs/>
          <w:sz w:val="28"/>
          <w:szCs w:val="28"/>
        </w:rPr>
      </w:pPr>
    </w:p>
    <w:tbl>
      <w:tblPr>
        <w:tblStyle w:val="TableGrid"/>
        <w:tblW w:w="0" w:type="auto"/>
        <w:tblLook w:val="04A0" w:firstRow="1" w:lastRow="0" w:firstColumn="1" w:lastColumn="0" w:noHBand="0" w:noVBand="1"/>
      </w:tblPr>
      <w:tblGrid>
        <w:gridCol w:w="453"/>
        <w:gridCol w:w="2727"/>
        <w:gridCol w:w="8014"/>
        <w:gridCol w:w="2693"/>
      </w:tblGrid>
      <w:tr w:rsidR="00443589" w14:paraId="4B9C243E" w14:textId="77777777" w:rsidTr="00AF3086">
        <w:tc>
          <w:tcPr>
            <w:tcW w:w="11194" w:type="dxa"/>
            <w:gridSpan w:val="3"/>
            <w:tcBorders>
              <w:bottom w:val="single" w:sz="4" w:space="0" w:color="auto"/>
            </w:tcBorders>
          </w:tcPr>
          <w:p w14:paraId="36A56695" w14:textId="77777777" w:rsidR="00443589" w:rsidRDefault="00443589" w:rsidP="00AF3086">
            <w:pPr>
              <w:jc w:val="center"/>
              <w:rPr>
                <w:b/>
                <w:bCs/>
                <w:sz w:val="28"/>
                <w:szCs w:val="28"/>
              </w:rPr>
            </w:pPr>
            <w:r>
              <w:rPr>
                <w:b/>
                <w:bCs/>
                <w:sz w:val="28"/>
                <w:szCs w:val="28"/>
              </w:rPr>
              <w:t>AGENDA ITEM</w:t>
            </w:r>
          </w:p>
        </w:tc>
        <w:tc>
          <w:tcPr>
            <w:tcW w:w="2693" w:type="dxa"/>
          </w:tcPr>
          <w:p w14:paraId="025D2D36" w14:textId="77777777" w:rsidR="00443589" w:rsidRDefault="00443589" w:rsidP="00AF3086">
            <w:pPr>
              <w:jc w:val="center"/>
              <w:rPr>
                <w:b/>
                <w:bCs/>
                <w:sz w:val="28"/>
                <w:szCs w:val="28"/>
              </w:rPr>
            </w:pPr>
            <w:r>
              <w:rPr>
                <w:b/>
                <w:bCs/>
                <w:sz w:val="28"/>
                <w:szCs w:val="28"/>
              </w:rPr>
              <w:t>ACTIONS</w:t>
            </w:r>
          </w:p>
        </w:tc>
      </w:tr>
      <w:tr w:rsidR="00443589" w:rsidRPr="00470D90" w14:paraId="34E9D52E" w14:textId="77777777" w:rsidTr="00AF3086">
        <w:tc>
          <w:tcPr>
            <w:tcW w:w="453" w:type="dxa"/>
          </w:tcPr>
          <w:p w14:paraId="40273E22" w14:textId="77777777" w:rsidR="00443589" w:rsidRPr="00470D90" w:rsidRDefault="00443589" w:rsidP="00AF3086">
            <w:r w:rsidRPr="00470D90">
              <w:t>1</w:t>
            </w:r>
          </w:p>
        </w:tc>
        <w:tc>
          <w:tcPr>
            <w:tcW w:w="2727" w:type="dxa"/>
          </w:tcPr>
          <w:p w14:paraId="3C878681" w14:textId="7E3A665F" w:rsidR="00443589" w:rsidRPr="00470D90" w:rsidRDefault="00443589" w:rsidP="00AF3086">
            <w:r>
              <w:t>Welcome</w:t>
            </w:r>
          </w:p>
        </w:tc>
        <w:tc>
          <w:tcPr>
            <w:tcW w:w="8014" w:type="dxa"/>
          </w:tcPr>
          <w:p w14:paraId="48061977" w14:textId="653CF2A5" w:rsidR="00443589" w:rsidRPr="00470D90" w:rsidRDefault="00443589" w:rsidP="00AF3086"/>
        </w:tc>
        <w:tc>
          <w:tcPr>
            <w:tcW w:w="2693" w:type="dxa"/>
          </w:tcPr>
          <w:p w14:paraId="2D0BB349" w14:textId="77777777" w:rsidR="00443589" w:rsidRPr="00470D90" w:rsidRDefault="00443589" w:rsidP="00AF3086"/>
        </w:tc>
      </w:tr>
      <w:tr w:rsidR="00443589" w:rsidRPr="00470D90" w14:paraId="247C8B47" w14:textId="77777777" w:rsidTr="00AF3086">
        <w:tc>
          <w:tcPr>
            <w:tcW w:w="453" w:type="dxa"/>
          </w:tcPr>
          <w:p w14:paraId="09A42180" w14:textId="77777777" w:rsidR="00443589" w:rsidRPr="00470D90" w:rsidRDefault="00443589" w:rsidP="00AF3086">
            <w:r w:rsidRPr="00470D90">
              <w:t>2</w:t>
            </w:r>
          </w:p>
        </w:tc>
        <w:tc>
          <w:tcPr>
            <w:tcW w:w="2727" w:type="dxa"/>
          </w:tcPr>
          <w:p w14:paraId="78A5F287" w14:textId="2F73FBC3" w:rsidR="00443589" w:rsidRPr="00470D90" w:rsidRDefault="00443589" w:rsidP="00AF3086">
            <w:r>
              <w:t>Election of Chairperson and Secretary</w:t>
            </w:r>
          </w:p>
        </w:tc>
        <w:tc>
          <w:tcPr>
            <w:tcW w:w="8014" w:type="dxa"/>
          </w:tcPr>
          <w:p w14:paraId="11562CBE" w14:textId="0C11D3B9" w:rsidR="00443589" w:rsidRPr="00470D90" w:rsidRDefault="00443589" w:rsidP="00AF3086">
            <w:r>
              <w:t>Eileen Turner was elected as Chairperson and David Niven as Secretary</w:t>
            </w:r>
          </w:p>
        </w:tc>
        <w:tc>
          <w:tcPr>
            <w:tcW w:w="2693" w:type="dxa"/>
          </w:tcPr>
          <w:p w14:paraId="31FF26B4" w14:textId="7714E56E" w:rsidR="00443589" w:rsidRPr="00470D90" w:rsidRDefault="00443589" w:rsidP="00AF3086"/>
        </w:tc>
      </w:tr>
      <w:tr w:rsidR="008C3349" w:rsidRPr="00470D90" w14:paraId="2B154DFB" w14:textId="77777777" w:rsidTr="00AF3086">
        <w:tc>
          <w:tcPr>
            <w:tcW w:w="453" w:type="dxa"/>
          </w:tcPr>
          <w:p w14:paraId="58F7EBFF" w14:textId="77777777" w:rsidR="008C3349" w:rsidRPr="00470D90" w:rsidRDefault="008C3349" w:rsidP="00AF3086">
            <w:r w:rsidRPr="00470D90">
              <w:t>3</w:t>
            </w:r>
          </w:p>
        </w:tc>
        <w:tc>
          <w:tcPr>
            <w:tcW w:w="2727" w:type="dxa"/>
          </w:tcPr>
          <w:p w14:paraId="5F33F909" w14:textId="5E9AF63E" w:rsidR="008C3349" w:rsidRPr="00470D90" w:rsidRDefault="008C3349" w:rsidP="00443589">
            <w:r>
              <w:t>Discussion and approval of PPG Terms of Reference</w:t>
            </w:r>
          </w:p>
        </w:tc>
        <w:tc>
          <w:tcPr>
            <w:tcW w:w="8014" w:type="dxa"/>
          </w:tcPr>
          <w:p w14:paraId="58A5EFC4" w14:textId="3872F952" w:rsidR="008C3349" w:rsidRPr="00470D90" w:rsidRDefault="008C3349" w:rsidP="00AF3086">
            <w:r>
              <w:t>Approved</w:t>
            </w:r>
          </w:p>
        </w:tc>
        <w:tc>
          <w:tcPr>
            <w:tcW w:w="2693" w:type="dxa"/>
            <w:vMerge w:val="restart"/>
          </w:tcPr>
          <w:p w14:paraId="2B31A218" w14:textId="77777777" w:rsidR="008C3349" w:rsidRDefault="008C3349" w:rsidP="00AF3086"/>
          <w:p w14:paraId="4C1A29A9" w14:textId="77777777" w:rsidR="00B5215B" w:rsidRDefault="008C3349" w:rsidP="00AF3086">
            <w:r>
              <w:t>Eileen to forward to Collette to put in PPG area of Practice website</w:t>
            </w:r>
          </w:p>
          <w:p w14:paraId="70EC0F56" w14:textId="336C4B2E" w:rsidR="00B97CC8" w:rsidRPr="00B97CC8" w:rsidRDefault="00B97CC8" w:rsidP="00AF3086">
            <w:pPr>
              <w:rPr>
                <w:i/>
                <w:iCs/>
              </w:rPr>
            </w:pPr>
            <w:r w:rsidRPr="00B97CC8">
              <w:rPr>
                <w:i/>
                <w:iCs/>
              </w:rPr>
              <w:t>complete</w:t>
            </w:r>
          </w:p>
        </w:tc>
      </w:tr>
      <w:tr w:rsidR="008C3349" w:rsidRPr="00470D90" w14:paraId="4D3AAD95" w14:textId="77777777" w:rsidTr="00AF3086">
        <w:tc>
          <w:tcPr>
            <w:tcW w:w="453" w:type="dxa"/>
          </w:tcPr>
          <w:p w14:paraId="6B5D53D9" w14:textId="77777777" w:rsidR="008C3349" w:rsidRPr="00470D90" w:rsidRDefault="008C3349" w:rsidP="00AF3086">
            <w:r w:rsidRPr="00470D90">
              <w:t>4</w:t>
            </w:r>
          </w:p>
        </w:tc>
        <w:tc>
          <w:tcPr>
            <w:tcW w:w="2727" w:type="dxa"/>
          </w:tcPr>
          <w:p w14:paraId="7666987A" w14:textId="3C065799" w:rsidR="008C3349" w:rsidRPr="00470D90" w:rsidRDefault="008C3349" w:rsidP="00AF3086">
            <w:pPr>
              <w:rPr>
                <w:rFonts w:cstheme="minorHAnsi"/>
              </w:rPr>
            </w:pPr>
            <w:r>
              <w:rPr>
                <w:rFonts w:cstheme="minorHAnsi"/>
              </w:rPr>
              <w:t>Discussion and approval of PPG Ground Rules</w:t>
            </w:r>
          </w:p>
        </w:tc>
        <w:tc>
          <w:tcPr>
            <w:tcW w:w="8014" w:type="dxa"/>
          </w:tcPr>
          <w:p w14:paraId="13C28E82" w14:textId="0682F410" w:rsidR="008C3349" w:rsidRPr="00470D90" w:rsidRDefault="008C3349" w:rsidP="00AF3086">
            <w:r>
              <w:t>Approved</w:t>
            </w:r>
          </w:p>
        </w:tc>
        <w:tc>
          <w:tcPr>
            <w:tcW w:w="2693" w:type="dxa"/>
            <w:vMerge/>
          </w:tcPr>
          <w:p w14:paraId="26635EDB" w14:textId="1A25A18F" w:rsidR="008C3349" w:rsidRPr="00470D90" w:rsidRDefault="008C3349" w:rsidP="00AF3086"/>
        </w:tc>
      </w:tr>
      <w:tr w:rsidR="00443589" w:rsidRPr="00470D90" w14:paraId="18F9CB29" w14:textId="77777777" w:rsidTr="00AF3086">
        <w:trPr>
          <w:trHeight w:val="90"/>
        </w:trPr>
        <w:tc>
          <w:tcPr>
            <w:tcW w:w="453" w:type="dxa"/>
          </w:tcPr>
          <w:p w14:paraId="5F22058B" w14:textId="77777777" w:rsidR="00443589" w:rsidRPr="00470D90" w:rsidRDefault="00443589" w:rsidP="00AF3086">
            <w:r w:rsidRPr="00470D90">
              <w:t>5</w:t>
            </w:r>
          </w:p>
        </w:tc>
        <w:tc>
          <w:tcPr>
            <w:tcW w:w="2727" w:type="dxa"/>
          </w:tcPr>
          <w:p w14:paraId="373B8C39" w14:textId="4A986C32" w:rsidR="00443589" w:rsidRPr="00470D90" w:rsidRDefault="007E68BF" w:rsidP="00AF3086">
            <w:pPr>
              <w:rPr>
                <w:rFonts w:cstheme="minorHAnsi"/>
                <w:color w:val="000000" w:themeColor="text1"/>
              </w:rPr>
            </w:pPr>
            <w:r>
              <w:rPr>
                <w:rFonts w:cstheme="minorHAnsi"/>
                <w:color w:val="000000" w:themeColor="text1"/>
              </w:rPr>
              <w:t>Practice update</w:t>
            </w:r>
          </w:p>
        </w:tc>
        <w:tc>
          <w:tcPr>
            <w:tcW w:w="8014" w:type="dxa"/>
          </w:tcPr>
          <w:p w14:paraId="0E0D045F" w14:textId="429ACAE4" w:rsidR="008C3349" w:rsidRDefault="00B94EED" w:rsidP="00B94EED">
            <w:r w:rsidRPr="00B94EED">
              <w:rPr>
                <w:b/>
                <w:bCs/>
              </w:rPr>
              <w:t>Staffing:</w:t>
            </w:r>
            <w:r>
              <w:t xml:space="preserve"> </w:t>
            </w:r>
            <w:r w:rsidR="007E68BF">
              <w:t>Collet</w:t>
            </w:r>
            <w:r w:rsidR="00B40DAF">
              <w:t>t</w:t>
            </w:r>
            <w:r w:rsidR="007E68BF">
              <w:t xml:space="preserve">e </w:t>
            </w:r>
            <w:r w:rsidR="008C3349">
              <w:t xml:space="preserve">reported that </w:t>
            </w:r>
            <w:r w:rsidR="007E68BF">
              <w:t xml:space="preserve">Dr Miles had returned to work on a phased </w:t>
            </w:r>
            <w:proofErr w:type="gramStart"/>
            <w:r w:rsidR="007E68BF">
              <w:t>return</w:t>
            </w:r>
            <w:proofErr w:type="gramEnd"/>
            <w:r w:rsidR="007E68BF">
              <w:t xml:space="preserve"> but the Practice was still short of GPs. Dr </w:t>
            </w:r>
            <w:proofErr w:type="spellStart"/>
            <w:r w:rsidR="007E68BF">
              <w:t>Cahart</w:t>
            </w:r>
            <w:proofErr w:type="spellEnd"/>
            <w:r w:rsidR="007E68BF">
              <w:t xml:space="preserve"> has dropped </w:t>
            </w:r>
            <w:r w:rsidR="008C3349">
              <w:t>two</w:t>
            </w:r>
            <w:r w:rsidR="007E68BF">
              <w:t xml:space="preserve"> sessions, amounting to one full day. Dr</w:t>
            </w:r>
            <w:r w:rsidR="00121385">
              <w:t xml:space="preserve"> van Bussell</w:t>
            </w:r>
            <w:r w:rsidR="007E68BF">
              <w:t xml:space="preserve"> is to be recalled to </w:t>
            </w:r>
            <w:proofErr w:type="spellStart"/>
            <w:r w:rsidR="007E68BF">
              <w:t>Fellview</w:t>
            </w:r>
            <w:proofErr w:type="spellEnd"/>
            <w:r w:rsidR="007E68BF">
              <w:t xml:space="preserve"> Healthcare soon.  </w:t>
            </w:r>
            <w:r w:rsidR="00265E8B">
              <w:t xml:space="preserve">Dr Kambasha has been offered a contract but will not qualify until next year. </w:t>
            </w:r>
          </w:p>
          <w:p w14:paraId="72DE3894" w14:textId="71721A83" w:rsidR="00B94EED" w:rsidRDefault="00B94EED" w:rsidP="00B94EED">
            <w:r>
              <w:t xml:space="preserve">North Cumbria Primary Care (NCPC) is supporting the Practice in </w:t>
            </w:r>
            <w:r w:rsidR="008C3349">
              <w:t xml:space="preserve">GP recruitment and has arranged secondment of </w:t>
            </w:r>
            <w:r>
              <w:t xml:space="preserve">GPs, for instance Dr </w:t>
            </w:r>
            <w:proofErr w:type="spellStart"/>
            <w:r>
              <w:t>Harnor</w:t>
            </w:r>
            <w:proofErr w:type="spellEnd"/>
            <w:r>
              <w:t>, from other NCPC Practices.</w:t>
            </w:r>
          </w:p>
          <w:p w14:paraId="512F8C7A" w14:textId="77777777" w:rsidR="00B94EED" w:rsidRDefault="00B94EED" w:rsidP="00B94EED"/>
          <w:p w14:paraId="5DA2731C" w14:textId="767B6232" w:rsidR="007E68BF" w:rsidRDefault="00B94EED" w:rsidP="00AF3086">
            <w:r>
              <w:rPr>
                <w:b/>
                <w:bCs/>
              </w:rPr>
              <w:lastRenderedPageBreak/>
              <w:t xml:space="preserve">Patients: </w:t>
            </w:r>
            <w:r w:rsidR="007E68BF">
              <w:t xml:space="preserve">The Practice has a higher than usual number of new patients, </w:t>
            </w:r>
            <w:proofErr w:type="gramStart"/>
            <w:r w:rsidR="007E68BF">
              <w:t>98  in</w:t>
            </w:r>
            <w:proofErr w:type="gramEnd"/>
            <w:r w:rsidR="007E68BF">
              <w:t xml:space="preserve"> the last 12 months</w:t>
            </w:r>
            <w:r w:rsidR="00265E8B">
              <w:t>. Many of these have moved here from other areas during the pandemic</w:t>
            </w:r>
            <w:r w:rsidR="007E68BF">
              <w:t xml:space="preserve">. </w:t>
            </w:r>
            <w:r w:rsidR="00265E8B">
              <w:t>There are now 5,725 patients.</w:t>
            </w:r>
            <w:r>
              <w:t xml:space="preserve">  Viv asked if new patients know about the PPG, Collette said </w:t>
            </w:r>
            <w:r w:rsidR="008C3349">
              <w:t xml:space="preserve">this was </w:t>
            </w:r>
            <w:r>
              <w:t xml:space="preserve">contained in the information pack for all new patients. Viv asked if there was more that the PPG could do. </w:t>
            </w:r>
          </w:p>
          <w:p w14:paraId="76731E5C" w14:textId="77777777" w:rsidR="00646D4E" w:rsidRDefault="00646D4E" w:rsidP="00AF3086"/>
          <w:p w14:paraId="145E39C2" w14:textId="32159644" w:rsidR="00265E8B" w:rsidRDefault="00265E8B" w:rsidP="00AF3086">
            <w:r>
              <w:t xml:space="preserve">Neil asked if visitors to the area added to the Practice workload. Collette said they did but </w:t>
            </w:r>
            <w:r w:rsidR="00646D4E">
              <w:t xml:space="preserve">that </w:t>
            </w:r>
            <w:r>
              <w:t>the Practice ha</w:t>
            </w:r>
            <w:r w:rsidR="00646D4E">
              <w:t>d</w:t>
            </w:r>
            <w:r>
              <w:t xml:space="preserve"> a duty of care to them.  </w:t>
            </w:r>
          </w:p>
          <w:p w14:paraId="606D0495" w14:textId="77777777" w:rsidR="00B94EED" w:rsidRDefault="00B94EED" w:rsidP="00AF3086"/>
          <w:p w14:paraId="0A28FA93" w14:textId="0096A981" w:rsidR="00265E8B" w:rsidRDefault="00B94EED" w:rsidP="00AF3086">
            <w:r w:rsidRPr="00B94EED">
              <w:rPr>
                <w:b/>
                <w:bCs/>
              </w:rPr>
              <w:t>Bootle surgery</w:t>
            </w:r>
            <w:r>
              <w:t xml:space="preserve">: </w:t>
            </w:r>
            <w:r w:rsidR="00265E8B">
              <w:t xml:space="preserve">David </w:t>
            </w:r>
            <w:r w:rsidR="008C3349">
              <w:t>Faulkner asked about rumours that Bootle surgery was closing and that patients were transferring to Millom. Collette said neither were true</w:t>
            </w:r>
            <w:r w:rsidR="00646D4E">
              <w:t xml:space="preserve">. </w:t>
            </w:r>
            <w:r w:rsidR="00265E8B">
              <w:t>David will do what he can to address these rumours</w:t>
            </w:r>
            <w:r w:rsidR="00646D4E">
              <w:t xml:space="preserve"> which do arise from time to time.</w:t>
            </w:r>
          </w:p>
          <w:p w14:paraId="262A70E6" w14:textId="77777777" w:rsidR="00B94EED" w:rsidRDefault="00B94EED" w:rsidP="00AF3086"/>
          <w:p w14:paraId="7E915F44" w14:textId="580E0628" w:rsidR="00D252AB" w:rsidRDefault="00B94EED" w:rsidP="00AF3086">
            <w:r w:rsidRPr="00B94EED">
              <w:rPr>
                <w:b/>
                <w:bCs/>
              </w:rPr>
              <w:t>Covid:</w:t>
            </w:r>
            <w:r>
              <w:t xml:space="preserve">  </w:t>
            </w:r>
            <w:r w:rsidR="00D252AB">
              <w:t xml:space="preserve">The surgery is now struggling to get patients in for vaccination, some are vaccine </w:t>
            </w:r>
            <w:proofErr w:type="gramStart"/>
            <w:r w:rsidR="00D252AB">
              <w:t>hesitant</w:t>
            </w:r>
            <w:proofErr w:type="gramEnd"/>
            <w:r w:rsidR="00D252AB">
              <w:t xml:space="preserve"> and others want the Pfizer vaccine which is not delivered at Seascale. Patients will be redirected to Flatt Walks </w:t>
            </w:r>
            <w:proofErr w:type="gramStart"/>
            <w:r w:rsidR="00D252AB">
              <w:t>Clinic</w:t>
            </w:r>
            <w:proofErr w:type="gramEnd"/>
            <w:r w:rsidR="00D252AB">
              <w:t xml:space="preserve"> or the national vaccination system and no more vaccinations clinics will take place at Seascale.</w:t>
            </w:r>
          </w:p>
          <w:p w14:paraId="2D0F01CD" w14:textId="77777777" w:rsidR="00646D4E" w:rsidRDefault="00646D4E" w:rsidP="00AF3086"/>
          <w:p w14:paraId="60EDCDD4" w14:textId="10BAF637" w:rsidR="00B94EED" w:rsidRDefault="00D252AB" w:rsidP="00AF3086">
            <w:r>
              <w:t xml:space="preserve">Viv asked if patient feedback on the pandemic was being sought. Collette asked if the PPG would develop some questions for this.  Liz and Viv </w:t>
            </w:r>
            <w:proofErr w:type="gramStart"/>
            <w:r>
              <w:t>volunteered</w:t>
            </w:r>
            <w:proofErr w:type="gramEnd"/>
            <w:r>
              <w:t xml:space="preserve"> and Eileen will ask if members not at this meeting would like to be involved. </w:t>
            </w:r>
          </w:p>
          <w:p w14:paraId="6F845573" w14:textId="42CF02D4" w:rsidR="003550AE" w:rsidRDefault="003550AE" w:rsidP="00AF3086"/>
          <w:p w14:paraId="1AAC6825" w14:textId="12BC0D00" w:rsidR="003550AE" w:rsidRDefault="003550AE" w:rsidP="00AF3086">
            <w:r w:rsidRPr="003550AE">
              <w:rPr>
                <w:b/>
                <w:bCs/>
              </w:rPr>
              <w:t>Patient Data Sharing:</w:t>
            </w:r>
            <w:r>
              <w:t xml:space="preserve"> </w:t>
            </w:r>
            <w:r>
              <w:br/>
              <w:t>Eileen asked if patient data was already shared with the NHS. Collette said only information on care, for instance if a patient goes to hospital. The Practice could switch off the data sharing system with approval from NCPC, who will be considering this at a management meeting.</w:t>
            </w:r>
          </w:p>
          <w:p w14:paraId="534B698D" w14:textId="77777777" w:rsidR="00646D4E" w:rsidRDefault="00646D4E" w:rsidP="00AF3086"/>
          <w:p w14:paraId="245F2A17" w14:textId="0205FA6D" w:rsidR="003550AE" w:rsidRDefault="003550AE" w:rsidP="00AF3086">
            <w:proofErr w:type="spellStart"/>
            <w:r>
              <w:t>Zandra</w:t>
            </w:r>
            <w:proofErr w:type="spellEnd"/>
            <w:r>
              <w:t xml:space="preserve"> didn’t know about </w:t>
            </w:r>
            <w:proofErr w:type="gramStart"/>
            <w:r>
              <w:t>NCPC</w:t>
            </w:r>
            <w:proofErr w:type="gramEnd"/>
            <w:r>
              <w:t xml:space="preserve"> and Eileen will forward information to her.</w:t>
            </w:r>
          </w:p>
          <w:p w14:paraId="3A64D4B5" w14:textId="4940E492" w:rsidR="00B35846" w:rsidRDefault="00B35846" w:rsidP="00AF3086"/>
          <w:p w14:paraId="027F41AD" w14:textId="3A14B183" w:rsidR="007E68BF" w:rsidRPr="00470D90" w:rsidRDefault="00B35846" w:rsidP="00646D4E">
            <w:r w:rsidRPr="00B35846">
              <w:rPr>
                <w:b/>
                <w:bCs/>
              </w:rPr>
              <w:t>Pharmacy:</w:t>
            </w:r>
            <w:r>
              <w:rPr>
                <w:b/>
                <w:bCs/>
              </w:rPr>
              <w:t xml:space="preserve">  </w:t>
            </w:r>
            <w:proofErr w:type="spellStart"/>
            <w:r w:rsidRPr="00B35846">
              <w:t>Zandra</w:t>
            </w:r>
            <w:proofErr w:type="spellEnd"/>
            <w:r w:rsidRPr="00B35846">
              <w:t xml:space="preserve"> </w:t>
            </w:r>
            <w:r>
              <w:t>said people had approached her about being unable to get through to the Pharmacy by phone and had to come to the surgery to order medicines. Collette said it was not necessary to call in</w:t>
            </w:r>
            <w:r w:rsidR="00646D4E">
              <w:t xml:space="preserve"> to the surgery</w:t>
            </w:r>
            <w:r>
              <w:t xml:space="preserve">, the new telephone system allowed people to leave a message for the pharmacy </w:t>
            </w:r>
            <w:r w:rsidR="004C143A">
              <w:t xml:space="preserve">or a patient could speak to reception. </w:t>
            </w:r>
            <w:r>
              <w:t xml:space="preserve"> </w:t>
            </w:r>
            <w:proofErr w:type="spellStart"/>
            <w:r w:rsidR="004C143A">
              <w:t>Zandra</w:t>
            </w:r>
            <w:proofErr w:type="spellEnd"/>
            <w:r w:rsidR="004C143A">
              <w:t xml:space="preserve"> will spread the word and Collette will put an item in Well, Well, </w:t>
            </w:r>
            <w:proofErr w:type="gramStart"/>
            <w:r w:rsidR="004C143A">
              <w:t>Well</w:t>
            </w:r>
            <w:proofErr w:type="gramEnd"/>
          </w:p>
        </w:tc>
        <w:tc>
          <w:tcPr>
            <w:tcW w:w="2693" w:type="dxa"/>
          </w:tcPr>
          <w:p w14:paraId="704F0058" w14:textId="77777777" w:rsidR="00443589" w:rsidRDefault="00443589" w:rsidP="00AF3086"/>
          <w:p w14:paraId="53B5E815" w14:textId="77777777" w:rsidR="00B94EED" w:rsidRDefault="00B94EED" w:rsidP="00AF3086"/>
          <w:p w14:paraId="711113AA" w14:textId="77777777" w:rsidR="00B94EED" w:rsidRDefault="00B94EED" w:rsidP="00AF3086"/>
          <w:p w14:paraId="3A320A54" w14:textId="77777777" w:rsidR="00B94EED" w:rsidRDefault="00B94EED" w:rsidP="00AF3086"/>
          <w:p w14:paraId="50A7359F" w14:textId="77777777" w:rsidR="00B94EED" w:rsidRDefault="00B94EED" w:rsidP="00AF3086"/>
          <w:p w14:paraId="39913B7D" w14:textId="77777777" w:rsidR="00B94EED" w:rsidRDefault="00B94EED" w:rsidP="00AF3086"/>
          <w:p w14:paraId="210F9E48" w14:textId="77777777" w:rsidR="00B94EED" w:rsidRDefault="00B94EED" w:rsidP="00AF3086"/>
          <w:p w14:paraId="02E52DCF" w14:textId="77777777" w:rsidR="008C3349" w:rsidRDefault="008C3349" w:rsidP="00AF3086"/>
          <w:p w14:paraId="347B3D00" w14:textId="77777777" w:rsidR="008C3349" w:rsidRDefault="008C3349" w:rsidP="00AF3086"/>
          <w:p w14:paraId="4E1B3B07" w14:textId="77777777" w:rsidR="00B97CC8" w:rsidRDefault="00646D4E" w:rsidP="00AF3086">
            <w:r>
              <w:lastRenderedPageBreak/>
              <w:t>E</w:t>
            </w:r>
            <w:r w:rsidR="00B94EED">
              <w:t>ileen and Collette to consider how to inform new patients about PPG, perhaps once they settle in.</w:t>
            </w:r>
            <w:r w:rsidR="00B97CC8">
              <w:t xml:space="preserve">  </w:t>
            </w:r>
          </w:p>
          <w:p w14:paraId="3199F3B1" w14:textId="5959338B" w:rsidR="00B94EED" w:rsidRPr="00B97CC8" w:rsidRDefault="00B97CC8" w:rsidP="00AF3086">
            <w:pPr>
              <w:rPr>
                <w:i/>
                <w:iCs/>
              </w:rPr>
            </w:pPr>
            <w:r>
              <w:rPr>
                <w:i/>
                <w:iCs/>
              </w:rPr>
              <w:t>ongoing</w:t>
            </w:r>
          </w:p>
          <w:p w14:paraId="34466B86" w14:textId="77777777" w:rsidR="00D252AB" w:rsidRDefault="00D252AB" w:rsidP="00AF3086"/>
          <w:p w14:paraId="34E84DAE" w14:textId="77777777" w:rsidR="00D252AB" w:rsidRDefault="00D252AB" w:rsidP="00AF3086"/>
          <w:p w14:paraId="3EA106C1" w14:textId="77777777" w:rsidR="00D252AB" w:rsidRDefault="00D252AB" w:rsidP="00AF3086"/>
          <w:p w14:paraId="364F141B" w14:textId="77777777" w:rsidR="00D252AB" w:rsidRDefault="00D252AB" w:rsidP="00AF3086"/>
          <w:p w14:paraId="6084009E" w14:textId="77777777" w:rsidR="00D252AB" w:rsidRDefault="00D252AB" w:rsidP="00AF3086"/>
          <w:p w14:paraId="225BDA8E" w14:textId="77777777" w:rsidR="00D252AB" w:rsidRDefault="00D252AB" w:rsidP="00AF3086"/>
          <w:p w14:paraId="72D343CF" w14:textId="77777777" w:rsidR="00D252AB" w:rsidRDefault="00D252AB" w:rsidP="00AF3086"/>
          <w:p w14:paraId="1D1550DC" w14:textId="77777777" w:rsidR="00D252AB" w:rsidRDefault="00D252AB" w:rsidP="00AF3086"/>
          <w:p w14:paraId="0895738B" w14:textId="77777777" w:rsidR="00D252AB" w:rsidRDefault="00D252AB" w:rsidP="00AF3086"/>
          <w:p w14:paraId="5088D98D" w14:textId="77777777" w:rsidR="00D252AB" w:rsidRDefault="00D252AB" w:rsidP="00AF3086"/>
          <w:p w14:paraId="2D4ADC3C" w14:textId="77777777" w:rsidR="00D252AB" w:rsidRDefault="00D252AB" w:rsidP="00AF3086"/>
          <w:p w14:paraId="26230D8E" w14:textId="77777777" w:rsidR="00D252AB" w:rsidRDefault="00D252AB" w:rsidP="00AF3086"/>
          <w:p w14:paraId="0A7F10AE" w14:textId="77777777" w:rsidR="00D252AB" w:rsidRDefault="00D252AB" w:rsidP="00AF3086"/>
          <w:p w14:paraId="38AFF307" w14:textId="77777777" w:rsidR="00D252AB" w:rsidRDefault="00D252AB" w:rsidP="00AF3086"/>
          <w:p w14:paraId="2500C294" w14:textId="55755EA0" w:rsidR="003550AE" w:rsidRDefault="00D252AB" w:rsidP="00AF3086">
            <w:r>
              <w:t>Eileen to email PPG</w:t>
            </w:r>
            <w:r w:rsidR="003550AE">
              <w:t xml:space="preserve"> members for volunteers</w:t>
            </w:r>
            <w:r w:rsidR="00646D4E">
              <w:t>.</w:t>
            </w:r>
          </w:p>
          <w:p w14:paraId="6F6EA8ED" w14:textId="05B46C17" w:rsidR="00646D4E" w:rsidRPr="00B97CC8" w:rsidRDefault="00B97CC8" w:rsidP="00AF3086">
            <w:pPr>
              <w:rPr>
                <w:i/>
                <w:iCs/>
              </w:rPr>
            </w:pPr>
            <w:r w:rsidRPr="00B97CC8">
              <w:rPr>
                <w:i/>
                <w:iCs/>
              </w:rPr>
              <w:t>complete</w:t>
            </w:r>
          </w:p>
          <w:p w14:paraId="236E7523" w14:textId="77777777" w:rsidR="00646D4E" w:rsidRDefault="00646D4E" w:rsidP="00AF3086"/>
          <w:p w14:paraId="443569BF" w14:textId="77777777" w:rsidR="00646D4E" w:rsidRDefault="00646D4E" w:rsidP="00AF3086"/>
          <w:p w14:paraId="76E10E19" w14:textId="77777777" w:rsidR="00646D4E" w:rsidRDefault="00646D4E" w:rsidP="00AF3086"/>
          <w:p w14:paraId="5BC22C94" w14:textId="77777777" w:rsidR="00646D4E" w:rsidRDefault="00646D4E" w:rsidP="00AF3086"/>
          <w:p w14:paraId="634B4951" w14:textId="77777777" w:rsidR="00646D4E" w:rsidRDefault="00646D4E" w:rsidP="00AF3086"/>
          <w:p w14:paraId="2C2D0BB2" w14:textId="77777777" w:rsidR="00646D4E" w:rsidRDefault="00646D4E" w:rsidP="00AF3086"/>
          <w:p w14:paraId="368E609F" w14:textId="77777777" w:rsidR="00B5215B" w:rsidRDefault="00B5215B" w:rsidP="00AF3086"/>
          <w:p w14:paraId="7CB20EA8" w14:textId="74FD5AB9" w:rsidR="00646D4E" w:rsidRDefault="00646D4E" w:rsidP="00AF3086">
            <w:r>
              <w:lastRenderedPageBreak/>
              <w:t xml:space="preserve">Eileen to email </w:t>
            </w:r>
            <w:proofErr w:type="spellStart"/>
            <w:r>
              <w:t>Zandra</w:t>
            </w:r>
            <w:proofErr w:type="spellEnd"/>
          </w:p>
          <w:p w14:paraId="7F506750" w14:textId="75A35B16" w:rsidR="003550AE" w:rsidRDefault="00B97CC8" w:rsidP="00AF3086">
            <w:r w:rsidRPr="00B97CC8">
              <w:rPr>
                <w:i/>
                <w:iCs/>
              </w:rPr>
              <w:t>complete</w:t>
            </w:r>
          </w:p>
          <w:p w14:paraId="174AA974" w14:textId="7E063886" w:rsidR="004C143A" w:rsidRDefault="004C143A" w:rsidP="00AF3086"/>
          <w:p w14:paraId="4FB364DD" w14:textId="77777777" w:rsidR="00646D4E" w:rsidRDefault="00646D4E" w:rsidP="00AF3086"/>
          <w:p w14:paraId="348063F4" w14:textId="77777777" w:rsidR="004C143A" w:rsidRDefault="004C143A" w:rsidP="00646D4E">
            <w:r>
              <w:t>Collette to put item into Well, Well, Well</w:t>
            </w:r>
          </w:p>
          <w:p w14:paraId="67072A97" w14:textId="3C875A83" w:rsidR="00B97CC8" w:rsidRPr="00470D90" w:rsidRDefault="00B97CC8" w:rsidP="00646D4E">
            <w:r w:rsidRPr="00B97CC8">
              <w:rPr>
                <w:i/>
                <w:iCs/>
              </w:rPr>
              <w:t>complete</w:t>
            </w:r>
          </w:p>
        </w:tc>
      </w:tr>
      <w:tr w:rsidR="00443589" w:rsidRPr="00470D90" w14:paraId="64083EBE" w14:textId="77777777" w:rsidTr="00AF3086">
        <w:tc>
          <w:tcPr>
            <w:tcW w:w="453" w:type="dxa"/>
          </w:tcPr>
          <w:p w14:paraId="41F3A861" w14:textId="77777777" w:rsidR="00443589" w:rsidRPr="00470D90" w:rsidRDefault="00443589" w:rsidP="00AF3086">
            <w:r w:rsidRPr="00470D90">
              <w:lastRenderedPageBreak/>
              <w:t>6</w:t>
            </w:r>
          </w:p>
        </w:tc>
        <w:tc>
          <w:tcPr>
            <w:tcW w:w="2727" w:type="dxa"/>
          </w:tcPr>
          <w:p w14:paraId="08286EA6" w14:textId="3671C249" w:rsidR="00443589" w:rsidRPr="00470D90" w:rsidRDefault="007E68BF" w:rsidP="00AF3086">
            <w:r>
              <w:t xml:space="preserve">Nomination of items/subjects for the coming year </w:t>
            </w:r>
          </w:p>
        </w:tc>
        <w:tc>
          <w:tcPr>
            <w:tcW w:w="8014" w:type="dxa"/>
          </w:tcPr>
          <w:p w14:paraId="6E1BE194" w14:textId="5AA51CCC" w:rsidR="00443589" w:rsidRDefault="003550AE" w:rsidP="00AF3086">
            <w:r>
              <w:t>Trevor had emailed to say he wanted the PPG to have more focus on the Practice and not on projects beyond the scope of the PPG to influence.</w:t>
            </w:r>
          </w:p>
          <w:p w14:paraId="0B4EA31E" w14:textId="77777777" w:rsidR="00646D4E" w:rsidRDefault="00646D4E" w:rsidP="00AF3086"/>
          <w:p w14:paraId="28ED4153" w14:textId="373946EF" w:rsidR="003550AE" w:rsidRDefault="003550AE" w:rsidP="00AF3086">
            <w:r>
              <w:t xml:space="preserve">Viv asked if any PPG members could attend a </w:t>
            </w:r>
            <w:r w:rsidR="004C143A">
              <w:t xml:space="preserve">Practice </w:t>
            </w:r>
            <w:r>
              <w:t xml:space="preserve">staff meeting to </w:t>
            </w:r>
            <w:r w:rsidR="00B35846">
              <w:t>discuss ways the PPG could support the</w:t>
            </w:r>
            <w:r w:rsidR="004C143A">
              <w:t>m</w:t>
            </w:r>
            <w:r w:rsidR="00B35846">
              <w:t xml:space="preserve">. Collette said that staff know about the PPG. </w:t>
            </w:r>
          </w:p>
          <w:p w14:paraId="4C6C9B7C" w14:textId="2AD16FA4" w:rsidR="00B35846" w:rsidRDefault="00B35846" w:rsidP="00AF3086">
            <w:r>
              <w:t xml:space="preserve">Liz asked if confidentiality was an issue. In her involvement with NWAS she had signed a confidentiality agreement and </w:t>
            </w:r>
            <w:r w:rsidR="00646D4E">
              <w:t>NWAS</w:t>
            </w:r>
            <w:r>
              <w:t xml:space="preserve"> found this helped to reassure staff of the professional approach of </w:t>
            </w:r>
            <w:r w:rsidR="004C143A">
              <w:t xml:space="preserve">volunteers and </w:t>
            </w:r>
            <w:r>
              <w:t>community members.  Collette will see if the agreement which Practice staff sign can be used or adapted for PPG members.</w:t>
            </w:r>
          </w:p>
          <w:p w14:paraId="0900E361" w14:textId="77777777" w:rsidR="00646D4E" w:rsidRDefault="00646D4E" w:rsidP="00AF3086"/>
          <w:p w14:paraId="1229867D" w14:textId="3AA01A7E" w:rsidR="004C143A" w:rsidRPr="00470D90" w:rsidRDefault="004C143A" w:rsidP="00AF3086">
            <w:r>
              <w:t xml:space="preserve">Eileen and Liz suggested that raising awareness of health issues locally could be a future focus, especially where our area is disadvantaged, for instance in stroke services. </w:t>
            </w:r>
          </w:p>
        </w:tc>
        <w:tc>
          <w:tcPr>
            <w:tcW w:w="2693" w:type="dxa"/>
          </w:tcPr>
          <w:p w14:paraId="7723F6AD" w14:textId="77777777" w:rsidR="00443589" w:rsidRDefault="00443589" w:rsidP="00AF3086"/>
          <w:p w14:paraId="60F326C7" w14:textId="77777777" w:rsidR="00B35846" w:rsidRDefault="00B35846" w:rsidP="00AF3086"/>
          <w:p w14:paraId="4B47D991" w14:textId="77777777" w:rsidR="00B35846" w:rsidRDefault="00B35846" w:rsidP="00AF3086"/>
          <w:p w14:paraId="25FC01FD" w14:textId="77777777" w:rsidR="00B35846" w:rsidRDefault="00B35846" w:rsidP="00AF3086"/>
          <w:p w14:paraId="3911EC3C" w14:textId="77777777" w:rsidR="004C143A" w:rsidRDefault="004C143A" w:rsidP="00AF3086"/>
          <w:p w14:paraId="57866EEF" w14:textId="79B1B6ED" w:rsidR="004C143A" w:rsidRDefault="00B35846" w:rsidP="00AF3086">
            <w:r>
              <w:t>Collette to send proposed confidentiality agreement to Eileen for circulation to members</w:t>
            </w:r>
            <w:r w:rsidR="00B5215B">
              <w:t>.</w:t>
            </w:r>
          </w:p>
          <w:p w14:paraId="31C3A958" w14:textId="55AF45B2" w:rsidR="00B5215B" w:rsidRDefault="00B97CC8" w:rsidP="00AF3086">
            <w:r>
              <w:rPr>
                <w:i/>
                <w:iCs/>
              </w:rPr>
              <w:t xml:space="preserve">Reworded to meet PPG needs.  </w:t>
            </w:r>
            <w:r w:rsidRPr="00B97CC8">
              <w:rPr>
                <w:i/>
                <w:iCs/>
              </w:rPr>
              <w:t>C</w:t>
            </w:r>
            <w:r w:rsidRPr="00B97CC8">
              <w:rPr>
                <w:i/>
                <w:iCs/>
              </w:rPr>
              <w:t>omplete</w:t>
            </w:r>
            <w:r>
              <w:rPr>
                <w:i/>
                <w:iCs/>
              </w:rPr>
              <w:t xml:space="preserve"> </w:t>
            </w:r>
          </w:p>
          <w:p w14:paraId="41AF6A74" w14:textId="77777777" w:rsidR="004C143A" w:rsidRDefault="004C143A" w:rsidP="00AF3086"/>
          <w:p w14:paraId="199912A1" w14:textId="77777777" w:rsidR="004C143A" w:rsidRDefault="004C143A" w:rsidP="00AF3086"/>
          <w:p w14:paraId="035B6397" w14:textId="45ED7C62" w:rsidR="00B35846" w:rsidRPr="00470D90" w:rsidRDefault="00B35846" w:rsidP="00AF3086">
            <w:r>
              <w:t xml:space="preserve"> </w:t>
            </w:r>
          </w:p>
        </w:tc>
      </w:tr>
      <w:tr w:rsidR="00443589" w:rsidRPr="00470D90" w14:paraId="30DE961E" w14:textId="77777777" w:rsidTr="00AF3086">
        <w:tc>
          <w:tcPr>
            <w:tcW w:w="453" w:type="dxa"/>
          </w:tcPr>
          <w:p w14:paraId="2B5BFA46" w14:textId="77777777" w:rsidR="00443589" w:rsidRPr="00470D90" w:rsidRDefault="00443589" w:rsidP="00AF3086">
            <w:r w:rsidRPr="00470D90">
              <w:t>7</w:t>
            </w:r>
          </w:p>
        </w:tc>
        <w:tc>
          <w:tcPr>
            <w:tcW w:w="2727" w:type="dxa"/>
          </w:tcPr>
          <w:p w14:paraId="5ED29571" w14:textId="065CD9C0" w:rsidR="00443589" w:rsidRPr="00301D68" w:rsidRDefault="007E68BF" w:rsidP="00AF3086">
            <w:pPr>
              <w:tabs>
                <w:tab w:val="left" w:pos="220"/>
                <w:tab w:val="left" w:pos="720"/>
              </w:tabs>
              <w:autoSpaceDE w:val="0"/>
              <w:autoSpaceDN w:val="0"/>
              <w:adjustRightInd w:val="0"/>
              <w:rPr>
                <w:rStyle w:val="SubtleEmphasis"/>
                <w:i w:val="0"/>
                <w:iCs w:val="0"/>
              </w:rPr>
            </w:pPr>
            <w:r>
              <w:rPr>
                <w:rStyle w:val="SubtleEmphasis"/>
                <w:i w:val="0"/>
                <w:iCs w:val="0"/>
              </w:rPr>
              <w:t>Next meeting</w:t>
            </w:r>
          </w:p>
        </w:tc>
        <w:tc>
          <w:tcPr>
            <w:tcW w:w="8014" w:type="dxa"/>
          </w:tcPr>
          <w:p w14:paraId="69E45C19" w14:textId="6BEA4701" w:rsidR="00443589" w:rsidRDefault="004C143A" w:rsidP="00AF3086">
            <w:r>
              <w:t xml:space="preserve">There was discussion on whether to continue online or move back to face to face meetings.  Four members </w:t>
            </w:r>
            <w:r w:rsidR="00646D4E">
              <w:t xml:space="preserve">at the meeting </w:t>
            </w:r>
            <w:r>
              <w:t xml:space="preserve">preferred online with two preferring face to face. Hybrid meetings could be </w:t>
            </w:r>
            <w:proofErr w:type="gramStart"/>
            <w:r>
              <w:t>possible</w:t>
            </w:r>
            <w:proofErr w:type="gramEnd"/>
            <w:r>
              <w:t xml:space="preserve"> and members would investigate venues in their own villages where members could meet and which also had adequate internet access for others to join online. </w:t>
            </w:r>
            <w:r w:rsidR="00C1128E">
              <w:t>Neil Robson said the Pennington Hotel was a possibility.</w:t>
            </w:r>
          </w:p>
          <w:p w14:paraId="161E7B11" w14:textId="77777777" w:rsidR="00646D4E" w:rsidRDefault="00646D4E" w:rsidP="00AF3086"/>
          <w:p w14:paraId="76D7DAB3" w14:textId="0F52CC7C" w:rsidR="004C143A" w:rsidRPr="00470D90" w:rsidRDefault="004C143A" w:rsidP="00AF3086">
            <w:r>
              <w:lastRenderedPageBreak/>
              <w:t>The next meeting wil</w:t>
            </w:r>
            <w:r w:rsidR="008C3349">
              <w:t>l</w:t>
            </w:r>
            <w:r>
              <w:t xml:space="preserve"> be </w:t>
            </w:r>
            <w:r w:rsidR="008C3349">
              <w:t xml:space="preserve">held online </w:t>
            </w:r>
            <w:r>
              <w:t xml:space="preserve">on </w:t>
            </w:r>
            <w:r w:rsidRPr="00646D4E">
              <w:rPr>
                <w:b/>
                <w:bCs/>
              </w:rPr>
              <w:t xml:space="preserve">Thursday </w:t>
            </w:r>
            <w:r w:rsidR="008C3349" w:rsidRPr="00646D4E">
              <w:rPr>
                <w:b/>
                <w:bCs/>
              </w:rPr>
              <w:t>9 September</w:t>
            </w:r>
            <w:r w:rsidR="00646D4E" w:rsidRPr="00646D4E">
              <w:rPr>
                <w:b/>
                <w:bCs/>
              </w:rPr>
              <w:t xml:space="preserve"> at 1.30pm</w:t>
            </w:r>
            <w:r w:rsidR="008C3349">
              <w:t>. If a venue for a hybrid meeting is found members will be able to decide whether to attend in person or online.</w:t>
            </w:r>
          </w:p>
        </w:tc>
        <w:tc>
          <w:tcPr>
            <w:tcW w:w="2693" w:type="dxa"/>
          </w:tcPr>
          <w:p w14:paraId="736A1C32" w14:textId="1789A067" w:rsidR="004C143A" w:rsidRDefault="004C143A" w:rsidP="00AF3086">
            <w:r>
              <w:lastRenderedPageBreak/>
              <w:t>Eileen to email members to ask for appropriate venues for future meetings</w:t>
            </w:r>
            <w:r w:rsidR="00C1128E">
              <w:t>.</w:t>
            </w:r>
          </w:p>
          <w:p w14:paraId="15DB46B8" w14:textId="40119AA7" w:rsidR="00C1128E" w:rsidRDefault="00C1128E" w:rsidP="00AF3086">
            <w:r>
              <w:t>Neil to contact the Pennington Hotel</w:t>
            </w:r>
          </w:p>
          <w:p w14:paraId="7E66BC1A" w14:textId="464B1D91" w:rsidR="00B97CC8" w:rsidRDefault="00B97CC8" w:rsidP="00AF3086">
            <w:r w:rsidRPr="00B97CC8">
              <w:rPr>
                <w:i/>
                <w:iCs/>
              </w:rPr>
              <w:t>complete</w:t>
            </w:r>
          </w:p>
          <w:p w14:paraId="03CCA387" w14:textId="77777777" w:rsidR="00646D4E" w:rsidRDefault="00646D4E" w:rsidP="00AF3086"/>
          <w:p w14:paraId="61AC1B62" w14:textId="77777777" w:rsidR="008C3349" w:rsidRDefault="008C3349" w:rsidP="00AF3086">
            <w:r>
              <w:lastRenderedPageBreak/>
              <w:t>Liz to set up Zoom meeting</w:t>
            </w:r>
          </w:p>
          <w:p w14:paraId="51EDF50B" w14:textId="22A35765" w:rsidR="00B97CC8" w:rsidRPr="00470D90" w:rsidRDefault="00B97CC8" w:rsidP="00AF3086">
            <w:r w:rsidRPr="00B97CC8">
              <w:rPr>
                <w:i/>
                <w:iCs/>
              </w:rPr>
              <w:t>complete</w:t>
            </w:r>
          </w:p>
        </w:tc>
      </w:tr>
    </w:tbl>
    <w:p w14:paraId="6631BEAF" w14:textId="77777777" w:rsidR="00443589" w:rsidRPr="00470D90" w:rsidRDefault="00443589" w:rsidP="00443589"/>
    <w:p w14:paraId="711DF6A3" w14:textId="5941BA2C" w:rsidR="00443589" w:rsidRDefault="00443589"/>
    <w:sectPr w:rsidR="00443589" w:rsidSect="00842F4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C1E8" w14:textId="77777777" w:rsidR="00040C81" w:rsidRDefault="00040C81">
      <w:r>
        <w:separator/>
      </w:r>
    </w:p>
  </w:endnote>
  <w:endnote w:type="continuationSeparator" w:id="0">
    <w:p w14:paraId="1068AFB2" w14:textId="77777777" w:rsidR="00040C81" w:rsidRDefault="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864A" w14:textId="77777777" w:rsidR="00511821" w:rsidRDefault="0004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4B31" w14:textId="77777777" w:rsidR="00511821" w:rsidRDefault="00040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EA52" w14:textId="77777777" w:rsidR="00511821" w:rsidRDefault="0004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B01F" w14:textId="77777777" w:rsidR="00040C81" w:rsidRDefault="00040C81">
      <w:r>
        <w:separator/>
      </w:r>
    </w:p>
  </w:footnote>
  <w:footnote w:type="continuationSeparator" w:id="0">
    <w:p w14:paraId="640E2D59" w14:textId="77777777" w:rsidR="00040C81" w:rsidRDefault="0004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E95F" w14:textId="77777777" w:rsidR="00511821" w:rsidRDefault="0004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9C8E" w14:textId="0692DE55" w:rsidR="00511821" w:rsidRDefault="00040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C250" w14:textId="77777777" w:rsidR="00511821" w:rsidRDefault="0004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EE2"/>
    <w:multiLevelType w:val="hybridMultilevel"/>
    <w:tmpl w:val="C5863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89"/>
    <w:rsid w:val="00002514"/>
    <w:rsid w:val="00040C81"/>
    <w:rsid w:val="00121385"/>
    <w:rsid w:val="00206474"/>
    <w:rsid w:val="00265E8B"/>
    <w:rsid w:val="00273F85"/>
    <w:rsid w:val="003550AE"/>
    <w:rsid w:val="003554D2"/>
    <w:rsid w:val="00443589"/>
    <w:rsid w:val="00480E9F"/>
    <w:rsid w:val="004C143A"/>
    <w:rsid w:val="00646D4E"/>
    <w:rsid w:val="007A0A61"/>
    <w:rsid w:val="007E68BF"/>
    <w:rsid w:val="00896572"/>
    <w:rsid w:val="008C3349"/>
    <w:rsid w:val="00B35846"/>
    <w:rsid w:val="00B40DAF"/>
    <w:rsid w:val="00B5215B"/>
    <w:rsid w:val="00B81477"/>
    <w:rsid w:val="00B94EED"/>
    <w:rsid w:val="00B97CC8"/>
    <w:rsid w:val="00C1128E"/>
    <w:rsid w:val="00D252AB"/>
    <w:rsid w:val="00D727DC"/>
    <w:rsid w:val="00F4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7334"/>
  <w15:chartTrackingRefBased/>
  <w15:docId w15:val="{513F1593-135F-4C8A-A00C-2DC0A93A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8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589"/>
    <w:pPr>
      <w:ind w:left="720"/>
      <w:contextualSpacing/>
    </w:pPr>
  </w:style>
  <w:style w:type="character" w:styleId="SubtleEmphasis">
    <w:name w:val="Subtle Emphasis"/>
    <w:basedOn w:val="DefaultParagraphFont"/>
    <w:uiPriority w:val="19"/>
    <w:qFormat/>
    <w:rsid w:val="00443589"/>
    <w:rPr>
      <w:i/>
      <w:iCs/>
      <w:color w:val="404040" w:themeColor="text1" w:themeTint="BF"/>
    </w:rPr>
  </w:style>
  <w:style w:type="paragraph" w:styleId="Header">
    <w:name w:val="header"/>
    <w:basedOn w:val="Normal"/>
    <w:link w:val="HeaderChar"/>
    <w:uiPriority w:val="99"/>
    <w:unhideWhenUsed/>
    <w:rsid w:val="00443589"/>
    <w:pPr>
      <w:tabs>
        <w:tab w:val="center" w:pos="4513"/>
        <w:tab w:val="right" w:pos="9026"/>
      </w:tabs>
    </w:pPr>
  </w:style>
  <w:style w:type="character" w:customStyle="1" w:styleId="HeaderChar">
    <w:name w:val="Header Char"/>
    <w:basedOn w:val="DefaultParagraphFont"/>
    <w:link w:val="Header"/>
    <w:uiPriority w:val="99"/>
    <w:rsid w:val="00443589"/>
    <w:rPr>
      <w:sz w:val="24"/>
      <w:szCs w:val="24"/>
    </w:rPr>
  </w:style>
  <w:style w:type="paragraph" w:styleId="Footer">
    <w:name w:val="footer"/>
    <w:basedOn w:val="Normal"/>
    <w:link w:val="FooterChar"/>
    <w:uiPriority w:val="99"/>
    <w:unhideWhenUsed/>
    <w:rsid w:val="00443589"/>
    <w:pPr>
      <w:tabs>
        <w:tab w:val="center" w:pos="4513"/>
        <w:tab w:val="right" w:pos="9026"/>
      </w:tabs>
    </w:pPr>
  </w:style>
  <w:style w:type="character" w:customStyle="1" w:styleId="FooterChar">
    <w:name w:val="Footer Char"/>
    <w:basedOn w:val="DefaultParagraphFont"/>
    <w:link w:val="Footer"/>
    <w:uiPriority w:val="99"/>
    <w:rsid w:val="00443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Turner</dc:creator>
  <cp:keywords/>
  <dc:description/>
  <cp:lastModifiedBy>Eileen Turner</cp:lastModifiedBy>
  <cp:revision>10</cp:revision>
  <cp:lastPrinted>2021-09-05T08:53:00Z</cp:lastPrinted>
  <dcterms:created xsi:type="dcterms:W3CDTF">2021-06-10T13:55:00Z</dcterms:created>
  <dcterms:modified xsi:type="dcterms:W3CDTF">2021-09-10T06:54:00Z</dcterms:modified>
</cp:coreProperties>
</file>